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93" w:rsidRDefault="00FF2735" w:rsidP="00FF2735">
      <w:pPr>
        <w:spacing w:after="31" w:line="259" w:lineRule="auto"/>
        <w:ind w:left="62" w:right="4" w:hanging="10"/>
      </w:pPr>
      <w:r>
        <w:rPr>
          <w:b/>
          <w:sz w:val="26"/>
        </w:rPr>
        <w:t xml:space="preserve"> Муниципальное   бюджетное</w:t>
      </w:r>
      <w:r w:rsidR="006F416D">
        <w:rPr>
          <w:b/>
          <w:sz w:val="26"/>
        </w:rPr>
        <w:t xml:space="preserve"> общеобразовательное учреждение </w:t>
      </w:r>
    </w:p>
    <w:p w:rsidR="00CB6593" w:rsidRDefault="00FF2735">
      <w:pPr>
        <w:spacing w:after="230" w:line="259" w:lineRule="auto"/>
        <w:ind w:left="62" w:hanging="10"/>
        <w:jc w:val="center"/>
      </w:pPr>
      <w:r>
        <w:rPr>
          <w:b/>
          <w:sz w:val="26"/>
        </w:rPr>
        <w:t>Мельничная основная   общеобразовательная школа</w:t>
      </w:r>
      <w:r w:rsidR="006F416D">
        <w:rPr>
          <w:b/>
          <w:sz w:val="26"/>
        </w:rPr>
        <w:t xml:space="preserve"> </w:t>
      </w:r>
    </w:p>
    <w:p w:rsidR="00CB6593" w:rsidRDefault="006F416D">
      <w:pPr>
        <w:spacing w:after="37" w:line="259" w:lineRule="auto"/>
        <w:ind w:left="60" w:right="91" w:firstLine="0"/>
        <w:jc w:val="left"/>
      </w:pP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                     </w:t>
      </w:r>
    </w:p>
    <w:p w:rsidR="00CB6593" w:rsidRDefault="006F416D" w:rsidP="00FF2735">
      <w:pPr>
        <w:tabs>
          <w:tab w:val="center" w:pos="3147"/>
        </w:tabs>
        <w:spacing w:after="27" w:line="261" w:lineRule="auto"/>
        <w:jc w:val="left"/>
      </w:pPr>
      <w:r>
        <w:rPr>
          <w:sz w:val="24"/>
        </w:rPr>
        <w:t xml:space="preserve"> </w:t>
      </w:r>
    </w:p>
    <w:p w:rsidR="00CB6593" w:rsidRDefault="006F416D">
      <w:pPr>
        <w:spacing w:after="10" w:line="270" w:lineRule="auto"/>
        <w:ind w:left="199" w:right="137" w:hanging="10"/>
        <w:jc w:val="center"/>
      </w:pPr>
      <w:r>
        <w:rPr>
          <w:b/>
        </w:rPr>
        <w:t xml:space="preserve">Положение о школьном музее  </w:t>
      </w:r>
    </w:p>
    <w:p w:rsidR="00CB6593" w:rsidRDefault="006F416D">
      <w:pPr>
        <w:spacing w:after="29" w:line="259" w:lineRule="auto"/>
        <w:ind w:left="125" w:firstLine="0"/>
        <w:jc w:val="center"/>
      </w:pPr>
      <w:r>
        <w:rPr>
          <w:b/>
        </w:rPr>
        <w:t xml:space="preserve"> </w:t>
      </w:r>
    </w:p>
    <w:p w:rsidR="00CB6593" w:rsidRDefault="006F416D">
      <w:pPr>
        <w:pStyle w:val="1"/>
        <w:numPr>
          <w:ilvl w:val="0"/>
          <w:numId w:val="0"/>
        </w:numPr>
        <w:ind w:left="199" w:right="134"/>
      </w:pPr>
      <w:r>
        <w:t xml:space="preserve">1.Общие положения </w:t>
      </w:r>
    </w:p>
    <w:p w:rsidR="00CB6593" w:rsidRDefault="006F416D">
      <w:pPr>
        <w:ind w:left="77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Школьный музей </w:t>
      </w:r>
      <w:r w:rsidR="00FF2735">
        <w:t xml:space="preserve"> Муниципального бюджетного</w:t>
      </w:r>
      <w:r>
        <w:t xml:space="preserve"> общеобразовательно</w:t>
      </w:r>
      <w:r w:rsidR="00FF2735">
        <w:t>го учреждения Мельничная основная общеобразовательная школа</w:t>
      </w:r>
      <w:r>
        <w:t xml:space="preserve"> является структурным подразделением ОО, которое обеспечивает осуществление образовательной деятельнос</w:t>
      </w:r>
      <w:r>
        <w:t>ти и выполняет  учебно</w:t>
      </w:r>
      <w:r w:rsidR="00FF2735">
        <w:t>-</w:t>
      </w:r>
      <w:r>
        <w:t xml:space="preserve">воспитательные функции музейными средствами. </w:t>
      </w:r>
    </w:p>
    <w:p w:rsidR="00CB6593" w:rsidRDefault="006F416D">
      <w:pPr>
        <w:ind w:left="45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о школьном музее ОО разработано на основании:  </w:t>
      </w:r>
    </w:p>
    <w:p w:rsidR="00CB6593" w:rsidRDefault="006F416D">
      <w:pPr>
        <w:ind w:left="1488"/>
      </w:pPr>
      <w:r>
        <w:t>1.2.1.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 от 29.12.2012г. № 273 –ФЗ «Об образовании в Российской Федерации»; </w:t>
      </w:r>
    </w:p>
    <w:p w:rsidR="00CB6593" w:rsidRDefault="006F416D">
      <w:pPr>
        <w:ind w:left="1488"/>
      </w:pPr>
      <w:r>
        <w:t>1.2.2.</w:t>
      </w:r>
      <w:r>
        <w:rPr>
          <w:rFonts w:ascii="Arial" w:eastAsia="Arial" w:hAnsi="Arial" w:cs="Arial"/>
        </w:rPr>
        <w:t xml:space="preserve"> </w:t>
      </w:r>
      <w:r>
        <w:t>Федерального закона от</w:t>
      </w:r>
      <w:r>
        <w:t xml:space="preserve"> 26.05.1996г. №54 –ФЗ «О Музейном фонде Российской Федерации и музеях Российской Федерации»; </w:t>
      </w:r>
    </w:p>
    <w:p w:rsidR="00CB6593" w:rsidRDefault="006F416D">
      <w:pPr>
        <w:ind w:left="1488"/>
      </w:pPr>
      <w:r>
        <w:t>1.2.3.</w:t>
      </w:r>
      <w:r>
        <w:rPr>
          <w:rFonts w:ascii="Arial" w:eastAsia="Arial" w:hAnsi="Arial" w:cs="Arial"/>
        </w:rPr>
        <w:t xml:space="preserve"> </w:t>
      </w:r>
      <w:r>
        <w:t>Письма Минобрнауки Российской Федерации от 12 марта 2003г. № 28 -51 -181/</w:t>
      </w:r>
      <w:r w:rsidR="00BC03D6">
        <w:t>16 «</w:t>
      </w:r>
      <w:r>
        <w:t xml:space="preserve">О деятельности музеев образовательных учреждений». </w:t>
      </w:r>
    </w:p>
    <w:p w:rsidR="00CB6593" w:rsidRDefault="006F416D">
      <w:pPr>
        <w:ind w:left="1488"/>
      </w:pPr>
      <w:r>
        <w:t>1.2.4.</w:t>
      </w:r>
      <w:r>
        <w:rPr>
          <w:rFonts w:ascii="Arial" w:eastAsia="Arial" w:hAnsi="Arial" w:cs="Arial"/>
        </w:rPr>
        <w:t xml:space="preserve"> </w:t>
      </w:r>
      <w:r>
        <w:t>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</w:t>
      </w:r>
      <w:r>
        <w:t xml:space="preserve">и средствами». </w:t>
      </w:r>
    </w:p>
    <w:p w:rsidR="00CB6593" w:rsidRDefault="006F416D">
      <w:pPr>
        <w:ind w:left="45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Школьный музей организуется в целях: </w:t>
      </w:r>
    </w:p>
    <w:p w:rsidR="00CB6593" w:rsidRDefault="006F416D">
      <w:pPr>
        <w:ind w:left="780" w:firstLine="0"/>
      </w:pPr>
      <w:r>
        <w:t>- сохранения и использования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 - воспитани</w:t>
      </w:r>
      <w:r>
        <w:t xml:space="preserve">я, обучения, развития и социализации </w:t>
      </w:r>
      <w:r w:rsidR="00FF2735">
        <w:t>обучающихся; -</w:t>
      </w:r>
      <w:r>
        <w:t xml:space="preserve"> воспитания у обучающихся патриотизма, гражданственности, бережного отношения к традициям, культуре и истории своего и других народов. </w:t>
      </w:r>
    </w:p>
    <w:p w:rsidR="00CB6593" w:rsidRDefault="006F416D">
      <w:pPr>
        <w:ind w:left="775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Профиль и направления деятельности школьного музея определяются</w:t>
      </w:r>
      <w:r>
        <w:t xml:space="preserve"> целями и задачами образовательной организации. </w:t>
      </w:r>
    </w:p>
    <w:p w:rsidR="00CB6593" w:rsidRDefault="006F416D">
      <w:pPr>
        <w:ind w:left="775"/>
      </w:pPr>
      <w:r>
        <w:t xml:space="preserve"> </w:t>
      </w:r>
    </w:p>
    <w:p w:rsidR="00CB6593" w:rsidRDefault="006F416D">
      <w:pPr>
        <w:pStyle w:val="1"/>
        <w:numPr>
          <w:ilvl w:val="0"/>
          <w:numId w:val="0"/>
        </w:numPr>
        <w:ind w:left="782"/>
      </w:pPr>
      <w:r>
        <w:lastRenderedPageBreak/>
        <w:t xml:space="preserve">2.Основные понятия </w:t>
      </w:r>
    </w:p>
    <w:p w:rsidR="00CB6593" w:rsidRDefault="006F416D">
      <w:pPr>
        <w:ind w:left="775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Профиль школьного музея – специализаци</w:t>
      </w:r>
      <w:r>
        <w:t xml:space="preserve">я музейного собрания и деятельности музея, обусловленная его связью с конкретной профильной дисциплиной, областью науки или искусства. </w:t>
      </w:r>
    </w:p>
    <w:p w:rsidR="00CB6593" w:rsidRDefault="006F416D">
      <w:pPr>
        <w:ind w:left="77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Музейный предмет – памятник материальной или духовной </w:t>
      </w:r>
      <w:r>
        <w:t xml:space="preserve">культуры, объект природы, поступивший в музей и зафиксированный в инвентарной книге. </w:t>
      </w:r>
    </w:p>
    <w:p w:rsidR="00CB6593" w:rsidRDefault="006F416D">
      <w:pPr>
        <w:ind w:left="77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Музейное собрание – научно организованная совокупность музейных предметов и научно-вспомогательных материалов. </w:t>
      </w:r>
    </w:p>
    <w:p w:rsidR="00CB6593" w:rsidRDefault="006F416D">
      <w:pPr>
        <w:ind w:left="775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Комплектование </w:t>
      </w:r>
      <w:r>
        <w:tab/>
        <w:t xml:space="preserve">музейных </w:t>
      </w:r>
      <w:r>
        <w:tab/>
        <w:t xml:space="preserve">фондов </w:t>
      </w:r>
      <w:r>
        <w:tab/>
        <w:t xml:space="preserve">– </w:t>
      </w:r>
      <w:r>
        <w:tab/>
        <w:t>деятельност</w:t>
      </w:r>
      <w:r>
        <w:t xml:space="preserve">ь </w:t>
      </w:r>
      <w:r>
        <w:tab/>
        <w:t xml:space="preserve">музея </w:t>
      </w:r>
      <w:r>
        <w:tab/>
        <w:t xml:space="preserve">по выявлению, сбору, учету и описанию музейных предметов. </w:t>
      </w:r>
    </w:p>
    <w:p w:rsidR="00CB6593" w:rsidRDefault="006F416D">
      <w:pPr>
        <w:ind w:left="45" w:firstLine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Инвентарная </w:t>
      </w:r>
      <w:r w:rsidR="00BC03D6">
        <w:t>книга –</w:t>
      </w:r>
      <w:r>
        <w:t xml:space="preserve"> основной документ учета музейных предметов. </w:t>
      </w:r>
    </w:p>
    <w:p w:rsidR="00CB6593" w:rsidRDefault="006F416D">
      <w:pPr>
        <w:ind w:left="77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Экспозиция – выставленные на обозрение в определенной системе музейные предметы (экспонаты). </w:t>
      </w:r>
    </w:p>
    <w:p w:rsidR="00CB6593" w:rsidRDefault="006F416D">
      <w:pPr>
        <w:spacing w:after="32" w:line="259" w:lineRule="auto"/>
        <w:ind w:left="60" w:firstLine="0"/>
        <w:jc w:val="left"/>
      </w:pPr>
      <w:r>
        <w:t xml:space="preserve"> </w:t>
      </w:r>
    </w:p>
    <w:p w:rsidR="00CB6593" w:rsidRDefault="00BC03D6">
      <w:pPr>
        <w:pStyle w:val="1"/>
        <w:ind w:left="470" w:right="132" w:hanging="281"/>
      </w:pPr>
      <w:r>
        <w:t>Организация и</w:t>
      </w:r>
      <w:r w:rsidR="006F416D">
        <w:t xml:space="preserve"> </w:t>
      </w:r>
      <w:r w:rsidR="006F416D">
        <w:t xml:space="preserve">деятельность школьного музея </w:t>
      </w:r>
    </w:p>
    <w:p w:rsidR="00CB6593" w:rsidRDefault="006F416D">
      <w:pPr>
        <w:ind w:left="77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Школьный музей может быть создан по инициативе работников ОО, обучающихся, родителей (законных представителей), иных физических и юридических лиц. </w:t>
      </w:r>
    </w:p>
    <w:p w:rsidR="00CB6593" w:rsidRDefault="006F416D">
      <w:pPr>
        <w:ind w:left="775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Организация школьного музея в ОО является результатом краеведческой,</w:t>
      </w:r>
      <w:r>
        <w:t xml:space="preserve"> туристской, экскурсионной работы обучающихся и педагогов ОО. </w:t>
      </w:r>
    </w:p>
    <w:p w:rsidR="00CB6593" w:rsidRDefault="006F416D">
      <w:pPr>
        <w:ind w:left="775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Учредителем школьного музея является ОО, в котором он образуется. Учредительным документом школьного музея является приказ о его организации, издаваемый руководителем ОО. </w:t>
      </w:r>
    </w:p>
    <w:p w:rsidR="00CB6593" w:rsidRDefault="006F416D">
      <w:pPr>
        <w:ind w:left="775"/>
      </w:pPr>
      <w:r>
        <w:t>3.4.</w:t>
      </w:r>
      <w:r>
        <w:rPr>
          <w:rFonts w:ascii="Arial" w:eastAsia="Arial" w:hAnsi="Arial" w:cs="Arial"/>
        </w:rPr>
        <w:t xml:space="preserve"> </w:t>
      </w:r>
      <w:r>
        <w:t>Деятельност</w:t>
      </w:r>
      <w:r>
        <w:t xml:space="preserve">ь школьного музея регламентируется Уставом ОО и настоящим Положением. </w:t>
      </w:r>
    </w:p>
    <w:p w:rsidR="00CB6593" w:rsidRDefault="006F416D">
      <w:pPr>
        <w:ind w:left="45" w:firstLine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Условиями для создания школьного музея являются наличие: </w:t>
      </w:r>
    </w:p>
    <w:p w:rsidR="00CB6593" w:rsidRDefault="006F416D">
      <w:pPr>
        <w:numPr>
          <w:ilvl w:val="0"/>
          <w:numId w:val="1"/>
        </w:numPr>
        <w:ind w:firstLine="0"/>
      </w:pPr>
      <w:r>
        <w:t>помещения и оборудования для хранения и экспонирования музейных предметов (фондохранилище и экспозиционно-выставочный зал)</w:t>
      </w:r>
      <w:r>
        <w:t xml:space="preserve">, </w:t>
      </w:r>
    </w:p>
    <w:p w:rsidR="00CB6593" w:rsidRDefault="006F416D">
      <w:pPr>
        <w:ind w:left="768" w:firstLine="0"/>
      </w:pPr>
      <w:r>
        <w:t xml:space="preserve">соответствующее музейное оборудование; </w:t>
      </w:r>
    </w:p>
    <w:p w:rsidR="00CB6593" w:rsidRDefault="006F416D">
      <w:pPr>
        <w:numPr>
          <w:ilvl w:val="0"/>
          <w:numId w:val="1"/>
        </w:numPr>
        <w:ind w:firstLine="0"/>
      </w:pPr>
      <w:r>
        <w:t xml:space="preserve">музейных предметов, составляющих фонд школьного музея; </w:t>
      </w:r>
    </w:p>
    <w:p w:rsidR="00CB6593" w:rsidRDefault="006F416D">
      <w:pPr>
        <w:numPr>
          <w:ilvl w:val="0"/>
          <w:numId w:val="1"/>
        </w:numPr>
        <w:ind w:firstLine="0"/>
      </w:pPr>
      <w:r>
        <w:t xml:space="preserve">музейного актива из числа обучающихся и педагогов; </w:t>
      </w:r>
    </w:p>
    <w:p w:rsidR="00CB6593" w:rsidRDefault="006F416D">
      <w:pPr>
        <w:numPr>
          <w:ilvl w:val="0"/>
          <w:numId w:val="1"/>
        </w:numPr>
        <w:ind w:firstLine="0"/>
      </w:pPr>
      <w:r>
        <w:t xml:space="preserve">положения о школьном музее, утвержденного руководителем ОО. </w:t>
      </w:r>
    </w:p>
    <w:p w:rsidR="00CB6593" w:rsidRDefault="006F416D">
      <w:pPr>
        <w:numPr>
          <w:ilvl w:val="1"/>
          <w:numId w:val="2"/>
        </w:numPr>
        <w:ind w:hanging="720"/>
      </w:pPr>
      <w:r>
        <w:t xml:space="preserve">Регистрация, учет школьного музея путем его </w:t>
      </w:r>
      <w:r>
        <w:t>включения в электронный «Реестр школьных музеев» (далее – Реестр школьных музеев) на единой информационной платформе детского отдыха и туризма ФГБОУ ДО «Федеральный центр детско-юношеского туризма и краеведения» (далее - ФЦДЮТиК) осуществляются в соответст</w:t>
      </w:r>
      <w:r>
        <w:t xml:space="preserve">вии с Положением о </w:t>
      </w:r>
      <w:r>
        <w:lastRenderedPageBreak/>
        <w:t xml:space="preserve">паспортизации школьных музеев (далее - Положение о паспортизации), разрабатываемым и утверждаемом ФЦДЮТиК, осуществляющим координацию туристско-краеведческой деятельности с обучающимися на федеральном уровне. </w:t>
      </w:r>
    </w:p>
    <w:p w:rsidR="00CB6593" w:rsidRDefault="006F416D">
      <w:pPr>
        <w:numPr>
          <w:ilvl w:val="1"/>
          <w:numId w:val="2"/>
        </w:numPr>
        <w:ind w:hanging="720"/>
      </w:pPr>
      <w:r>
        <w:t xml:space="preserve">Школьный музей: </w:t>
      </w:r>
    </w:p>
    <w:p w:rsidR="00CB6593" w:rsidRDefault="006F416D">
      <w:pPr>
        <w:numPr>
          <w:ilvl w:val="0"/>
          <w:numId w:val="1"/>
        </w:numPr>
        <w:ind w:firstLine="0"/>
      </w:pPr>
      <w:r>
        <w:t>осуществля</w:t>
      </w:r>
      <w:r>
        <w:t xml:space="preserve">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 </w:t>
      </w:r>
    </w:p>
    <w:p w:rsidR="00CB6593" w:rsidRDefault="006F416D">
      <w:pPr>
        <w:numPr>
          <w:ilvl w:val="0"/>
          <w:numId w:val="1"/>
        </w:numPr>
        <w:ind w:firstLine="0"/>
      </w:pPr>
      <w:r>
        <w:t>может заниматься рекламно-информационной деятельностью, иметь свой сайт в информационно-</w:t>
      </w:r>
      <w:r>
        <w:t xml:space="preserve">телекоммуникационной сети «Интернет» и свои страницы в социальных сетях; </w:t>
      </w:r>
    </w:p>
    <w:p w:rsidR="00CB6593" w:rsidRDefault="006F416D">
      <w:pPr>
        <w:numPr>
          <w:ilvl w:val="0"/>
          <w:numId w:val="1"/>
        </w:numPr>
        <w:ind w:firstLine="0"/>
      </w:pPr>
      <w:r>
        <w:t xml:space="preserve">может принимать участие в муниципальных, региональных и всероссийских мероприятиях, тематика которых связана с деятельностью школьного музея. </w:t>
      </w:r>
    </w:p>
    <w:p w:rsidR="00CB6593" w:rsidRDefault="006F416D">
      <w:pPr>
        <w:spacing w:after="32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470" w:right="134" w:hanging="281"/>
      </w:pPr>
      <w:r>
        <w:t>Основные функции и направления деятел</w:t>
      </w:r>
      <w:r>
        <w:t xml:space="preserve">ьности школьного музея </w:t>
      </w:r>
    </w:p>
    <w:p w:rsidR="00CB6593" w:rsidRDefault="006F416D">
      <w:pPr>
        <w:ind w:left="45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функциями школьного музея являются: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решение задач обучения и воспитания посредством использования музейных коллекций и материалов;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сохранение историко-культурного и природного наследия как национального достояния. </w:t>
      </w:r>
    </w:p>
    <w:p w:rsidR="00CB6593" w:rsidRDefault="006F416D">
      <w:pPr>
        <w:ind w:left="45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Основные направления деятельности в школьном музее: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изучение родного края, в том числе путем проведения краеведческих исследовательских походов, экспедиций;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научно-фондовая работа (комплектование, учет, научное описание, хранение музейных предметов </w:t>
      </w:r>
      <w:r>
        <w:t xml:space="preserve">и коллекций);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экспозиционно-выставочная деятельность (организация мероприятий на основной экспозиции, подготовка и проведение внутримузейных и выездных выставок);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научно-методическая работа – осуществление методической помощи педагогическим работникам в </w:t>
      </w:r>
      <w:r>
        <w:t xml:space="preserve">подготовке и проведении образовательных мероприятий (подбор музейных предметов, разработка сценариев и т.д.);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научно-исследовательская работа по изучению музейных предметов и коллекций, находящихся в музеях, архивах и т.д.; </w:t>
      </w:r>
    </w:p>
    <w:p w:rsidR="00CB6593" w:rsidRDefault="006F416D">
      <w:pPr>
        <w:numPr>
          <w:ilvl w:val="0"/>
          <w:numId w:val="3"/>
        </w:numPr>
        <w:ind w:firstLine="0"/>
      </w:pPr>
      <w:r>
        <w:t>просветительная работа среди о</w:t>
      </w:r>
      <w:r>
        <w:t xml:space="preserve">бучающихся и иных граждан (или физических лиц); </w:t>
      </w:r>
    </w:p>
    <w:p w:rsidR="00CB6593" w:rsidRDefault="006F416D">
      <w:pPr>
        <w:numPr>
          <w:ilvl w:val="0"/>
          <w:numId w:val="3"/>
        </w:numPr>
        <w:ind w:firstLine="0"/>
      </w:pPr>
      <w:r>
        <w:t xml:space="preserve">культурно-массовая работа, информационная и иная деятельность. </w:t>
      </w:r>
    </w:p>
    <w:p w:rsidR="00CB6593" w:rsidRDefault="006F416D">
      <w:pPr>
        <w:spacing w:after="32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470" w:right="134" w:hanging="281"/>
      </w:pPr>
      <w:r>
        <w:lastRenderedPageBreak/>
        <w:t xml:space="preserve">Учет и обеспечение сохранности фондов школьного музея </w:t>
      </w:r>
    </w:p>
    <w:p w:rsidR="00CB6593" w:rsidRDefault="006F416D">
      <w:pPr>
        <w:ind w:left="775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Обеспечение сохранности фондов школьного музея осуществляется в соответствии с ло</w:t>
      </w:r>
      <w:r>
        <w:t xml:space="preserve">кальным нормативным актом образовательной организации. </w:t>
      </w:r>
    </w:p>
    <w:p w:rsidR="00CB6593" w:rsidRDefault="006F416D">
      <w:pPr>
        <w:ind w:left="775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за сохранность фондов школьного музея несет руководитель ОО. </w:t>
      </w:r>
    </w:p>
    <w:p w:rsidR="00CB6593" w:rsidRDefault="006F416D">
      <w:pPr>
        <w:ind w:left="775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Хранение в школьном музее взрывоопасных и иных предметов, угрожающих жизни и безопасности людей, запрещается. </w:t>
      </w:r>
    </w:p>
    <w:p w:rsidR="00CB6593" w:rsidRDefault="006F416D">
      <w:pPr>
        <w:ind w:left="775"/>
      </w:pPr>
      <w:r>
        <w:t>5</w:t>
      </w:r>
      <w:r>
        <w:t>.4.</w:t>
      </w:r>
      <w:r>
        <w:rPr>
          <w:rFonts w:ascii="Arial" w:eastAsia="Arial" w:hAnsi="Arial" w:cs="Arial"/>
        </w:rPr>
        <w:t xml:space="preserve"> </w:t>
      </w:r>
      <w: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 </w:t>
      </w:r>
    </w:p>
    <w:p w:rsidR="00CB6593" w:rsidRDefault="006F416D">
      <w:pPr>
        <w:ind w:left="775"/>
      </w:pPr>
      <w:r>
        <w:t>5.5.</w:t>
      </w:r>
      <w:r>
        <w:rPr>
          <w:rFonts w:ascii="Arial" w:eastAsia="Arial" w:hAnsi="Arial" w:cs="Arial"/>
        </w:rPr>
        <w:t xml:space="preserve"> </w:t>
      </w:r>
      <w:r>
        <w:t>Учет музейных предметов собрания школьного музея осуществляется раздельно п</w:t>
      </w:r>
      <w:r>
        <w:t xml:space="preserve">о основному и научно-вспомогательному фондам: </w:t>
      </w:r>
    </w:p>
    <w:p w:rsidR="00CB6593" w:rsidRDefault="006F416D">
      <w:pPr>
        <w:ind w:left="1488"/>
      </w:pPr>
      <w:r>
        <w:t>5.5.1.</w:t>
      </w:r>
      <w:r>
        <w:rPr>
          <w:rFonts w:ascii="Arial" w:eastAsia="Arial" w:hAnsi="Arial" w:cs="Arial"/>
        </w:rPr>
        <w:t xml:space="preserve"> </w:t>
      </w:r>
      <w:r>
        <w:t xml:space="preserve"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 </w:t>
      </w:r>
    </w:p>
    <w:p w:rsidR="00CB6593" w:rsidRDefault="006F416D">
      <w:pPr>
        <w:ind w:left="1488"/>
      </w:pPr>
      <w:r>
        <w:t>5.5.2.</w:t>
      </w:r>
      <w:r>
        <w:rPr>
          <w:rFonts w:ascii="Arial" w:eastAsia="Arial" w:hAnsi="Arial" w:cs="Arial"/>
        </w:rPr>
        <w:t xml:space="preserve"> </w:t>
      </w:r>
      <w:r>
        <w:t>учет научно-</w:t>
      </w:r>
      <w:r>
        <w:t xml:space="preserve">вспомогательных материалов (копий, макетов, диаграмм и т. п.) осуществляется в книге учета </w:t>
      </w:r>
      <w:r w:rsidR="00BC03D6">
        <w:t>научно вспомогательного</w:t>
      </w:r>
      <w:r>
        <w:t xml:space="preserve"> фонда. </w:t>
      </w:r>
    </w:p>
    <w:p w:rsidR="00CB6593" w:rsidRDefault="006F416D">
      <w:pPr>
        <w:ind w:left="775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Предметы, сохранность которых не может быть обеспечена школьным музеем, должны быть переданы на хранение в ближайший или профильн</w:t>
      </w:r>
      <w:r>
        <w:t xml:space="preserve">ый государственный музей, архив. </w:t>
      </w:r>
    </w:p>
    <w:p w:rsidR="00CB6593" w:rsidRDefault="006F416D">
      <w:pPr>
        <w:spacing w:after="34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470" w:right="134" w:hanging="281"/>
      </w:pPr>
      <w:r>
        <w:t xml:space="preserve">Руководство деятельностью школьного музея </w:t>
      </w:r>
    </w:p>
    <w:p w:rsidR="00CB6593" w:rsidRDefault="006F416D">
      <w:pPr>
        <w:ind w:left="77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Общее руководство деятельностью школьного музея осуществляет руководитель ОО. </w:t>
      </w:r>
    </w:p>
    <w:p w:rsidR="00CB6593" w:rsidRDefault="006F416D" w:rsidP="00BC03D6">
      <w:pPr>
        <w:ind w:left="775"/>
      </w:pPr>
      <w:r>
        <w:t>6.2.</w:t>
      </w:r>
      <w:r>
        <w:rPr>
          <w:rFonts w:ascii="Arial" w:eastAsia="Arial" w:hAnsi="Arial" w:cs="Arial"/>
        </w:rPr>
        <w:t xml:space="preserve"> </w:t>
      </w:r>
      <w:r>
        <w:t>Непосредственное руководство практической деятельностью школьного музея осуществляет его</w:t>
      </w:r>
      <w:r>
        <w:t xml:space="preserve"> руководитель, который назначается приказом по ОО. </w:t>
      </w:r>
    </w:p>
    <w:p w:rsidR="00CB6593" w:rsidRDefault="006F416D">
      <w:pPr>
        <w:ind w:left="45" w:firstLine="0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Текущую работу школьного музея осуществляет Совет музея. </w:t>
      </w:r>
    </w:p>
    <w:p w:rsidR="00CB6593" w:rsidRDefault="00CB6593">
      <w:pPr>
        <w:ind w:left="775"/>
      </w:pPr>
    </w:p>
    <w:p w:rsidR="00CB6593" w:rsidRDefault="006F416D">
      <w:pPr>
        <w:spacing w:after="34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199" w:right="64"/>
      </w:pPr>
      <w:r>
        <w:t xml:space="preserve">Финансирование и материально-техническое </w:t>
      </w:r>
      <w:bookmarkStart w:id="0" w:name="_GoBack"/>
      <w:bookmarkEnd w:id="0"/>
      <w:r w:rsidR="00BC03D6">
        <w:t>обеспечение школьного</w:t>
      </w:r>
      <w:r>
        <w:t xml:space="preserve"> музея </w:t>
      </w:r>
    </w:p>
    <w:p w:rsidR="00CB6593" w:rsidRDefault="006F416D">
      <w:pPr>
        <w:ind w:left="775"/>
      </w:pPr>
      <w:r>
        <w:t>7.1.</w:t>
      </w:r>
      <w:r>
        <w:rPr>
          <w:rFonts w:ascii="Arial" w:eastAsia="Arial" w:hAnsi="Arial" w:cs="Arial"/>
        </w:rPr>
        <w:t xml:space="preserve"> </w:t>
      </w:r>
      <w:r>
        <w:t>Финансирование и материально-техническое обеспечение производится за сч</w:t>
      </w:r>
      <w:r>
        <w:t xml:space="preserve">ет бюджетных средств, полученных в том числе в рамках государственного (муниципального) задания и внебюджетных источников. </w:t>
      </w:r>
    </w:p>
    <w:p w:rsidR="00CB6593" w:rsidRDefault="006F416D">
      <w:pPr>
        <w:spacing w:after="32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610" w:right="547"/>
      </w:pPr>
      <w:r>
        <w:lastRenderedPageBreak/>
        <w:t>Особенности обращения с музейными предметами  и музейными коллекциями школьного музея,  включенными в состав Музейного фонда Росси</w:t>
      </w:r>
      <w:r>
        <w:t xml:space="preserve">йской Федерации </w:t>
      </w:r>
    </w:p>
    <w:p w:rsidR="00CB6593" w:rsidRDefault="006F416D">
      <w:pPr>
        <w:ind w:left="775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 </w:t>
      </w:r>
    </w:p>
    <w:p w:rsidR="00CB6593" w:rsidRDefault="006F416D">
      <w:pPr>
        <w:ind w:left="775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 установленных </w:t>
      </w:r>
      <w:r>
        <w:tab/>
        <w:t xml:space="preserve">действующим </w:t>
      </w:r>
      <w:r>
        <w:tab/>
        <w:t xml:space="preserve">законодательством </w:t>
      </w:r>
      <w:r>
        <w:tab/>
        <w:t xml:space="preserve">Российской Федерации. </w:t>
      </w:r>
    </w:p>
    <w:p w:rsidR="00CB6593" w:rsidRDefault="006F416D">
      <w:pPr>
        <w:ind w:left="775"/>
      </w:pPr>
      <w:r>
        <w:t>8.</w:t>
      </w: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  </w:t>
      </w:r>
    </w:p>
    <w:p w:rsidR="00CB6593" w:rsidRDefault="006F416D">
      <w:pPr>
        <w:spacing w:after="37" w:line="259" w:lineRule="auto"/>
        <w:ind w:left="60" w:firstLine="0"/>
        <w:jc w:val="left"/>
      </w:pPr>
      <w:r>
        <w:t xml:space="preserve"> </w:t>
      </w:r>
    </w:p>
    <w:p w:rsidR="00CB6593" w:rsidRDefault="006F416D">
      <w:pPr>
        <w:pStyle w:val="1"/>
        <w:ind w:left="470" w:right="131" w:hanging="281"/>
      </w:pPr>
      <w:r>
        <w:t xml:space="preserve">Реорганизация (ликвидация) школьного музея </w:t>
      </w:r>
    </w:p>
    <w:p w:rsidR="00CB6593" w:rsidRDefault="006F416D">
      <w:pPr>
        <w:ind w:left="775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Решение о реорганизации (ликвидации) школьного музея принимается образовательной организацией. </w:t>
      </w:r>
    </w:p>
    <w:p w:rsidR="00CB6593" w:rsidRDefault="006F416D">
      <w:pPr>
        <w:ind w:left="775"/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Порядок реорганизации (ликвидации) школьных музеев, включенных в Реестр школьных музеев, осуществляется в </w:t>
      </w:r>
      <w:r>
        <w:t xml:space="preserve">соответствии с Положением о паспортизации, разрабатываемом и утверждаемом ФГБОУ ДО "Федеральный центр детско-юношеского туризма и краеведения" и уставом образовательной организации.  </w:t>
      </w:r>
    </w:p>
    <w:p w:rsidR="00CB6593" w:rsidRDefault="006F416D">
      <w:pPr>
        <w:spacing w:after="0" w:line="259" w:lineRule="auto"/>
        <w:ind w:left="60" w:firstLine="0"/>
        <w:jc w:val="left"/>
      </w:pPr>
      <w:r>
        <w:t xml:space="preserve"> </w:t>
      </w:r>
    </w:p>
    <w:sectPr w:rsidR="00CB6593">
      <w:footerReference w:type="even" r:id="rId7"/>
      <w:footerReference w:type="default" r:id="rId8"/>
      <w:footerReference w:type="first" r:id="rId9"/>
      <w:pgSz w:w="11906" w:h="16838"/>
      <w:pgMar w:top="1189" w:right="843" w:bottom="1243" w:left="16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6D" w:rsidRDefault="006F416D">
      <w:pPr>
        <w:spacing w:after="0" w:line="240" w:lineRule="auto"/>
      </w:pPr>
      <w:r>
        <w:separator/>
      </w:r>
    </w:p>
  </w:endnote>
  <w:endnote w:type="continuationSeparator" w:id="0">
    <w:p w:rsidR="006F416D" w:rsidRDefault="006F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93" w:rsidRDefault="006F416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B6593" w:rsidRDefault="006F416D">
    <w:pPr>
      <w:spacing w:after="0" w:line="259" w:lineRule="auto"/>
      <w:ind w:left="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93" w:rsidRDefault="006F416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3D6" w:rsidRPr="00BC03D6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B6593" w:rsidRDefault="006F416D">
    <w:pPr>
      <w:spacing w:after="0" w:line="259" w:lineRule="auto"/>
      <w:ind w:left="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93" w:rsidRDefault="00CB659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6D" w:rsidRDefault="006F416D">
      <w:pPr>
        <w:spacing w:after="0" w:line="240" w:lineRule="auto"/>
      </w:pPr>
      <w:r>
        <w:separator/>
      </w:r>
    </w:p>
  </w:footnote>
  <w:footnote w:type="continuationSeparator" w:id="0">
    <w:p w:rsidR="006F416D" w:rsidRDefault="006F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DAE"/>
    <w:multiLevelType w:val="hybridMultilevel"/>
    <w:tmpl w:val="DDDAB722"/>
    <w:lvl w:ilvl="0" w:tplc="1EFE564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E04D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2802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CE88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283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E89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EDF8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6980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26F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627EF"/>
    <w:multiLevelType w:val="hybridMultilevel"/>
    <w:tmpl w:val="4D1C8EAC"/>
    <w:lvl w:ilvl="0" w:tplc="D198322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055B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C1B7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4F60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2B7F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2587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05C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690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678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84244"/>
    <w:multiLevelType w:val="hybridMultilevel"/>
    <w:tmpl w:val="E3026FF0"/>
    <w:lvl w:ilvl="0" w:tplc="DB109BF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0E202">
      <w:start w:val="1"/>
      <w:numFmt w:val="lowerLetter"/>
      <w:lvlText w:val="%2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EF020">
      <w:start w:val="1"/>
      <w:numFmt w:val="lowerRoman"/>
      <w:lvlText w:val="%3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0563C">
      <w:start w:val="1"/>
      <w:numFmt w:val="decimal"/>
      <w:lvlText w:val="%4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AAFC4">
      <w:start w:val="1"/>
      <w:numFmt w:val="lowerLetter"/>
      <w:lvlText w:val="%5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28DF4">
      <w:start w:val="1"/>
      <w:numFmt w:val="lowerRoman"/>
      <w:lvlText w:val="%6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EB684">
      <w:start w:val="1"/>
      <w:numFmt w:val="decimal"/>
      <w:lvlText w:val="%7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D1A">
      <w:start w:val="1"/>
      <w:numFmt w:val="lowerLetter"/>
      <w:lvlText w:val="%8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6D886">
      <w:start w:val="1"/>
      <w:numFmt w:val="lowerRoman"/>
      <w:lvlText w:val="%9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C47CAB"/>
    <w:multiLevelType w:val="multilevel"/>
    <w:tmpl w:val="200271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3"/>
    <w:rsid w:val="006F416D"/>
    <w:rsid w:val="00BC03D6"/>
    <w:rsid w:val="00CB6593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613C"/>
  <w15:docId w15:val="{BB067509-5C34-4C32-8E89-5D75765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790" w:hanging="7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0" w:line="270" w:lineRule="auto"/>
      <w:ind w:lef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pc</cp:lastModifiedBy>
  <cp:revision>3</cp:revision>
  <dcterms:created xsi:type="dcterms:W3CDTF">2024-10-19T12:48:00Z</dcterms:created>
  <dcterms:modified xsi:type="dcterms:W3CDTF">2024-10-19T12:48:00Z</dcterms:modified>
</cp:coreProperties>
</file>